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9" w:rsidRDefault="009D0F0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00050" cy="542925"/>
            <wp:effectExtent l="0" t="0" r="0" b="0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D9" w:rsidRDefault="009D0F0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UNIVERSIDADE FEDERAL DA PARAÍBA</w:t>
      </w:r>
    </w:p>
    <w:p w:rsidR="005129D9" w:rsidRDefault="009D0F09">
      <w:pPr>
        <w:spacing w:after="0" w:line="240" w:lineRule="auto"/>
        <w:jc w:val="center"/>
      </w:pPr>
      <w:r>
        <w:rPr>
          <w:rFonts w:cs="Times New Roman"/>
          <w:b/>
          <w:sz w:val="20"/>
          <w:szCs w:val="20"/>
        </w:rPr>
        <w:t>EDITAL N° 31, DE 02 DE MAIO DE 2019</w:t>
      </w:r>
      <w:bookmarkStart w:id="0" w:name="_GoBack"/>
      <w:bookmarkEnd w:id="0"/>
    </w:p>
    <w:p w:rsidR="005129D9" w:rsidRDefault="009D0F0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PROCESSO SELETIVO SIMPLIFICADO PARA PROFESSOR SUBSTITUTO</w:t>
      </w:r>
    </w:p>
    <w:p w:rsidR="005129D9" w:rsidRDefault="005129D9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5129D9" w:rsidRDefault="009D0F0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CONTEÚDOS PROGRAMÁTICOS</w:t>
      </w:r>
    </w:p>
    <w:p w:rsidR="005129D9" w:rsidRDefault="005129D9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tbl>
      <w:tblPr>
        <w:tblStyle w:val="Tabelacomgrade"/>
        <w:tblW w:w="872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8720"/>
      </w:tblGrid>
      <w:tr w:rsidR="005129D9">
        <w:trPr>
          <w:trHeight w:val="367"/>
        </w:trPr>
        <w:tc>
          <w:tcPr>
            <w:tcW w:w="8720" w:type="dxa"/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CAMPUS I - JOÃO PESSOA</w:t>
            </w:r>
          </w:p>
        </w:tc>
      </w:tr>
      <w:tr w:rsidR="005129D9">
        <w:trPr>
          <w:trHeight w:val="223"/>
        </w:trPr>
        <w:tc>
          <w:tcPr>
            <w:tcW w:w="872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CCTA – Departamento de Artes Cênicas</w:t>
            </w:r>
          </w:p>
        </w:tc>
      </w:tr>
      <w:tr w:rsidR="005129D9">
        <w:trPr>
          <w:trHeight w:val="223"/>
        </w:trPr>
        <w:tc>
          <w:tcPr>
            <w:tcW w:w="872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Área: Teatro na Educação</w:t>
            </w:r>
          </w:p>
        </w:tc>
      </w:tr>
      <w:tr w:rsidR="005129D9">
        <w:trPr>
          <w:trHeight w:val="223"/>
        </w:trPr>
        <w:tc>
          <w:tcPr>
            <w:tcW w:w="872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fr-FR"/>
              </w:rPr>
            </w:pPr>
          </w:p>
          <w:p w:rsidR="005129D9" w:rsidRDefault="009D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r>
              <w:rPr>
                <w:sz w:val="20"/>
                <w:szCs w:val="20"/>
              </w:rPr>
              <w:t>O Teatro no processo de ensino-aprendizagem</w:t>
            </w:r>
            <w:r>
              <w:rPr>
                <w:sz w:val="20"/>
                <w:szCs w:val="20"/>
              </w:rPr>
              <w:br/>
              <w:t>2. Metodologias de ensino e a formação do artista/performer</w:t>
            </w:r>
            <w:r>
              <w:rPr>
                <w:sz w:val="20"/>
                <w:szCs w:val="20"/>
              </w:rPr>
              <w:br/>
              <w:t>3. Processos pedagógicos e práticas colaborativas</w:t>
            </w:r>
            <w:r>
              <w:rPr>
                <w:sz w:val="20"/>
                <w:szCs w:val="20"/>
              </w:rPr>
              <w:br/>
              <w:t>4. Estágios Supervisionados na Licenciatura em Teatro</w:t>
            </w:r>
            <w:r>
              <w:rPr>
                <w:sz w:val="20"/>
                <w:szCs w:val="20"/>
              </w:rPr>
              <w:br/>
              <w:t>5. A formação de um professor-artista</w:t>
            </w:r>
            <w:r>
              <w:rPr>
                <w:sz w:val="20"/>
                <w:szCs w:val="20"/>
              </w:rPr>
              <w:br/>
              <w:t>6. Teatro de Animação e Prática Pedagógica</w:t>
            </w:r>
            <w:r>
              <w:rPr>
                <w:sz w:val="20"/>
                <w:szCs w:val="20"/>
              </w:rPr>
              <w:br/>
              <w:t>7. Teatro e Educação no mundo contemporâneo</w:t>
            </w:r>
            <w:r>
              <w:rPr>
                <w:sz w:val="20"/>
                <w:szCs w:val="20"/>
              </w:rPr>
              <w:br/>
              <w:t>8. Teatro, jogo e pensamento</w:t>
            </w:r>
            <w:r>
              <w:rPr>
                <w:sz w:val="20"/>
                <w:szCs w:val="20"/>
              </w:rPr>
              <w:br/>
              <w:t xml:space="preserve">9. Ensino e </w:t>
            </w:r>
            <w:proofErr w:type="spellStart"/>
            <w:r>
              <w:rPr>
                <w:sz w:val="20"/>
                <w:szCs w:val="20"/>
              </w:rPr>
              <w:t>performatividade</w:t>
            </w:r>
            <w:proofErr w:type="spellEnd"/>
            <w:r>
              <w:rPr>
                <w:sz w:val="20"/>
                <w:szCs w:val="20"/>
              </w:rPr>
              <w:br/>
              <w:t xml:space="preserve">10. Jogos dramáticos e </w:t>
            </w:r>
            <w:proofErr w:type="spellStart"/>
            <w:r>
              <w:rPr>
                <w:sz w:val="20"/>
                <w:szCs w:val="20"/>
              </w:rPr>
              <w:t>improvisacionais</w:t>
            </w:r>
            <w:proofErr w:type="spellEnd"/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fr-FR"/>
              </w:rPr>
            </w:pPr>
          </w:p>
        </w:tc>
      </w:tr>
      <w:tr w:rsidR="005129D9">
        <w:trPr>
          <w:trHeight w:val="223"/>
        </w:trPr>
        <w:tc>
          <w:tcPr>
            <w:tcW w:w="872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lang w:val="fr-FR"/>
              </w:rPr>
            </w:pPr>
          </w:p>
          <w:p w:rsidR="005129D9" w:rsidRDefault="009D0F09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/>
                <w:sz w:val="20"/>
              </w:rPr>
              <w:t>NÃO HÁ INDICAÇÕES.</w:t>
            </w:r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lang w:val="fr-FR"/>
              </w:rPr>
            </w:pPr>
          </w:p>
        </w:tc>
      </w:tr>
      <w:tr w:rsidR="005129D9">
        <w:trPr>
          <w:trHeight w:val="223"/>
        </w:trPr>
        <w:tc>
          <w:tcPr>
            <w:tcW w:w="872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5129D9" w:rsidRDefault="009D0F09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bCs/>
                <w:lang w:val="fr-FR"/>
              </w:rPr>
            </w:pPr>
          </w:p>
          <w:p w:rsidR="005129D9" w:rsidRDefault="009D0F09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Titulares: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>
              <w:t xml:space="preserve">Profa. Dra. Paula Alves Coelho Barbosa – presidente – UFPB; Prof. Dra. Márcia </w:t>
            </w:r>
            <w:proofErr w:type="spellStart"/>
            <w:r>
              <w:t>Chiamulera</w:t>
            </w:r>
            <w:proofErr w:type="spellEnd"/>
            <w:r>
              <w:t xml:space="preserve"> – membro – UFPB; </w:t>
            </w:r>
            <w:proofErr w:type="gramStart"/>
            <w:r>
              <w:t>Prof.</w:t>
            </w:r>
            <w:proofErr w:type="gramEnd"/>
            <w:r>
              <w:t xml:space="preserve"> </w:t>
            </w:r>
            <w:proofErr w:type="spellStart"/>
            <w:r>
              <w:t>Ms</w:t>
            </w:r>
            <w:proofErr w:type="spellEnd"/>
            <w:r>
              <w:t>. José Everaldo de Oliveira Vasconcelos– membro – UFPB.</w:t>
            </w:r>
          </w:p>
          <w:p w:rsidR="005129D9" w:rsidRDefault="009D0F0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Suplentes: </w:t>
            </w:r>
            <w:r>
              <w:t xml:space="preserve">Profa. Dra. Adriana Fernandes – UFPB; Prof. Dr. </w:t>
            </w:r>
            <w:proofErr w:type="spellStart"/>
            <w:r>
              <w:t>Elthon</w:t>
            </w:r>
            <w:proofErr w:type="spellEnd"/>
            <w:r>
              <w:t xml:space="preserve"> Gomes Fernandes da Silva – UFPB; Profa.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 Juliana Costa Ribeiro – UFPB.</w:t>
            </w:r>
          </w:p>
          <w:p w:rsidR="005129D9" w:rsidRDefault="005129D9">
            <w:pPr>
              <w:spacing w:after="0" w:line="240" w:lineRule="auto"/>
              <w:jc w:val="both"/>
              <w:rPr>
                <w:rFonts w:cs="Times New Roman"/>
                <w:b/>
                <w:bCs/>
                <w:lang w:val="fr-FR"/>
              </w:rPr>
            </w:pPr>
          </w:p>
        </w:tc>
      </w:tr>
    </w:tbl>
    <w:p w:rsidR="005129D9" w:rsidRDefault="005129D9">
      <w:pPr>
        <w:spacing w:after="0" w:line="240" w:lineRule="auto"/>
      </w:pPr>
    </w:p>
    <w:p w:rsidR="004A6667" w:rsidRDefault="004A6667">
      <w:pPr>
        <w:spacing w:after="0" w:line="240" w:lineRule="auto"/>
      </w:pPr>
    </w:p>
    <w:p w:rsidR="004A6667" w:rsidRPr="008C4991" w:rsidRDefault="004A6667" w:rsidP="004A666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C4991">
        <w:rPr>
          <w:rFonts w:ascii="Cambria" w:eastAsia="MS Mincho" w:hAnsi="Cambria" w:cs="Times New Roman"/>
          <w:sz w:val="24"/>
          <w:szCs w:val="24"/>
        </w:rPr>
        <w:t>CRONOGRAMA</w:t>
      </w:r>
    </w:p>
    <w:p w:rsidR="004A6667" w:rsidRPr="008C4991" w:rsidRDefault="004A6667" w:rsidP="004A666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C4991">
        <w:rPr>
          <w:rFonts w:ascii="Cambria" w:eastAsia="MS Mincho" w:hAnsi="Cambria" w:cs="Times New Roman"/>
          <w:b/>
          <w:sz w:val="24"/>
          <w:szCs w:val="24"/>
        </w:rPr>
        <w:t>03/05/2019</w:t>
      </w:r>
      <w:r w:rsidRPr="008C4991">
        <w:rPr>
          <w:rFonts w:ascii="Cambria" w:eastAsia="MS Mincho" w:hAnsi="Cambria" w:cs="Times New Roman"/>
          <w:sz w:val="24"/>
          <w:szCs w:val="24"/>
        </w:rPr>
        <w:t xml:space="preserve"> – Publicação do Edital (</w:t>
      </w:r>
      <w:r w:rsidRPr="008C4991">
        <w:rPr>
          <w:rFonts w:ascii="Cambria" w:eastAsia="MS Mincho" w:hAnsi="Cambria" w:cs="Times New Roman"/>
          <w:b/>
          <w:sz w:val="24"/>
          <w:szCs w:val="24"/>
        </w:rPr>
        <w:t>data prevista</w:t>
      </w:r>
      <w:r w:rsidRPr="008C4991">
        <w:rPr>
          <w:rFonts w:ascii="Cambria" w:eastAsia="MS Mincho" w:hAnsi="Cambria" w:cs="Times New Roman"/>
          <w:sz w:val="24"/>
          <w:szCs w:val="24"/>
        </w:rPr>
        <w:t>)</w:t>
      </w:r>
    </w:p>
    <w:p w:rsidR="004A6667" w:rsidRPr="008C4991" w:rsidRDefault="004A6667" w:rsidP="004A666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Dia seguinte à publicação do edital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Divulgação do programa/conteu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do programa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tico do Processo Seletivo, do calenda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rio oficial das provas e do nome dos membros titulares e suplentes que compo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em a Banca Examinadora pelo Departamento de Artes 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ê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nicas</w:t>
      </w:r>
      <w:proofErr w:type="gramEnd"/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Sete dias corridos a partir da publicação do edital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Inscrições 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Horário: de 14h 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às</w:t>
      </w:r>
      <w:proofErr w:type="gram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18h.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OBS.: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programa/conteu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do programa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tico do Processo Seletivo, o calenda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rio oficial das provas e o nome dos membros titulares e suplentes que compo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em a Banca Examinadora sera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entregues aos candidatos, no ato de inscric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it-IT" w:eastAsia="pt-BR"/>
        </w:rPr>
        <w:t>o.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Ainda,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candidato ou seu procurador recebera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́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a Resoluc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o No 07/2017 do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lastRenderedPageBreak/>
        <w:t>CONSEPE/UFPB que estabelece as normas para contratac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de Professor Substituto e assinara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́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termo presente no requerimento de inscric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o, declarando aceitar as normas que regem o processo seletivo.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Dois dias corridos a partir da publicação do edital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Data limite para Solicitação de Isenção de Taxa de Inscrição.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Horário: de 14h 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às</w:t>
      </w:r>
      <w:proofErr w:type="gram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18h.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Até um dia antes do término do período de inscrições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Divulgação dos resultados das Solicitações de Isenção.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Horário: de 14h 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às</w:t>
      </w:r>
      <w:proofErr w:type="gram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18h.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Primeiro dia útil após encerramento das inscrições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Divulgação das inscrições deferidas 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Dois dias úteis a contar da data de divulgação da lista de inscrições deferidas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Data limite para o candidato recorrer ao Colegiado Departamental no caso de indeferimento de inscrição 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Horário: das 14h às 18h.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7A49D9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7A49D9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Primeiro dia útil após encerramento de pedido de recurso</w:t>
      </w:r>
      <w:r w:rsidRPr="007A49D9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Resultado de análise do Colegiado Departamental dos pedidos de candidatos cujas inscrições foram indeferidas.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Horário: das 14h às 18h.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2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7 e 28 de maio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Sorteio do ponto a Prova Didática.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Horário: 8h.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Prédio do Departamento de Artes Cênicas, CCTA, primeiro andar, sala 11.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2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8 e 29 de maio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Realização de Provas Didáticas.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Horário: das 8h às 17h.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Prédio do Departamento de Artes Cênicas, CCTA, primeiro andar, sala 15.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29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/05/2019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Divulgação dos resultados provisórios das Provas Didáticas.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t>03</w:t>
      </w:r>
      <w:r w:rsidRPr="008C4991"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t>/0</w:t>
      </w:r>
      <w:r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t>6</w:t>
      </w:r>
      <w:r w:rsidRPr="008C4991"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t>/2019: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Divulgação dos resultados provisórios das Provas de Títulos.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29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 xml:space="preserve">/05/2019 a 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31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5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Período para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pedido de recurso em relac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ao resultado proviso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rio da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Prova D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ida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it-IT" w:eastAsia="pt-BR"/>
        </w:rPr>
        <w:t>tica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(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 xml:space="preserve">até dez dias úteis, 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val="pt-PT" w:eastAsia="pt-BR"/>
        </w:rPr>
        <w:t>a contar da data da divulgac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val="pt-PT" w:eastAsia="pt-BR"/>
        </w:rPr>
        <w:t>o da nota proviso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́ria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).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03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6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 xml:space="preserve">/2019 a </w:t>
      </w: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05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/06/2019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: Período para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pedido de recurso em relac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ao resultado proviso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́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rio da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Prova de Título (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 xml:space="preserve">até dez dias úteis, 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val="pt-PT" w:eastAsia="pt-BR"/>
        </w:rPr>
        <w:t>a contar da data da divulgac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̧ã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val="pt-PT" w:eastAsia="pt-BR"/>
        </w:rPr>
        <w:t>o da nota proviso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́ria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).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01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/06/2019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Sessão pública de leitura e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 disponibiliza</w:t>
      </w:r>
      <w:proofErr w:type="spell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ção</w:t>
      </w:r>
      <w:proofErr w:type="spell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para os presentes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d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inteiro teor das manifestac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̧õ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es</w:t>
      </w:r>
      <w:proofErr w:type="gram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 do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relator/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membro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da Banca Examinadora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sobre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pedidos de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recurso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em relação ao resultado provisório da Prova Didática.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lastRenderedPageBreak/>
        <w:t>06</w:t>
      </w:r>
      <w:r w:rsidRPr="008C4991">
        <w:rPr>
          <w:rFonts w:ascii="Cambria" w:eastAsia="Arial Unicode MS" w:hAnsi="Cambria" w:cs="Arial Unicode MS"/>
          <w:b/>
          <w:color w:val="000000"/>
          <w:sz w:val="24"/>
          <w:szCs w:val="24"/>
          <w:lang w:eastAsia="pt-BR"/>
        </w:rPr>
        <w:t>/06/2019: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Sessão pública de leitura e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 disponibiliza</w:t>
      </w:r>
      <w:proofErr w:type="spell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ção</w:t>
      </w:r>
      <w:proofErr w:type="spell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para os presentes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d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o inteiro teor das manifestac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̧õ</w:t>
      </w:r>
      <w:proofErr w:type="gramStart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es</w:t>
      </w:r>
      <w:proofErr w:type="gramEnd"/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 do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relator/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membro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da Banca Examinadora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 xml:space="preserve">sobre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pedidos de 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val="pt-PT" w:eastAsia="pt-BR"/>
        </w:rPr>
        <w:t>recurso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 xml:space="preserve"> em relação ao resultado provisório da Prova de Título.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06</w:t>
      </w:r>
      <w:r w:rsidRPr="008C4991">
        <w:rPr>
          <w:rFonts w:ascii="Cambria" w:eastAsia="Arial Unicode MS" w:hAnsi="Cambria" w:cs="Arial Unicode MS"/>
          <w:b/>
          <w:bCs/>
          <w:color w:val="000000"/>
          <w:sz w:val="24"/>
          <w:szCs w:val="24"/>
          <w:lang w:eastAsia="pt-BR"/>
        </w:rPr>
        <w:t>/06/2019</w:t>
      </w: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: Divulgação do Relatório Conclusivo.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Horário: 17h.</w:t>
      </w:r>
    </w:p>
    <w:p w:rsidR="004A6667" w:rsidRPr="008C4991" w:rsidRDefault="004A6667" w:rsidP="004A6667">
      <w:pP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</w:pPr>
      <w:r w:rsidRPr="008C4991">
        <w:rPr>
          <w:rFonts w:ascii="Cambria" w:eastAsia="Arial Unicode MS" w:hAnsi="Cambria" w:cs="Arial Unicode MS"/>
          <w:color w:val="000000"/>
          <w:sz w:val="24"/>
          <w:szCs w:val="24"/>
          <w:lang w:eastAsia="pt-BR"/>
        </w:rPr>
        <w:t>Local: Secretaria do Departamento de Artes Cênicas, CCTA.</w:t>
      </w:r>
    </w:p>
    <w:p w:rsidR="004A6667" w:rsidRDefault="004A6667">
      <w:pPr>
        <w:spacing w:after="0" w:line="240" w:lineRule="auto"/>
      </w:pPr>
    </w:p>
    <w:sectPr w:rsidR="004A6667">
      <w:pgSz w:w="11906" w:h="16838"/>
      <w:pgMar w:top="765" w:right="1701" w:bottom="709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A5" w:rsidRDefault="002219A5">
      <w:pPr>
        <w:spacing w:after="0" w:line="240" w:lineRule="auto"/>
      </w:pPr>
      <w:r>
        <w:separator/>
      </w:r>
    </w:p>
  </w:endnote>
  <w:endnote w:type="continuationSeparator" w:id="0">
    <w:p w:rsidR="002219A5" w:rsidRDefault="002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;Minion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A5" w:rsidRDefault="002219A5">
      <w:pPr>
        <w:spacing w:after="0" w:line="240" w:lineRule="auto"/>
      </w:pPr>
      <w:r>
        <w:separator/>
      </w:r>
    </w:p>
  </w:footnote>
  <w:footnote w:type="continuationSeparator" w:id="0">
    <w:p w:rsidR="002219A5" w:rsidRDefault="002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D82"/>
    <w:multiLevelType w:val="multilevel"/>
    <w:tmpl w:val="C2A61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9D9"/>
    <w:rsid w:val="001200AB"/>
    <w:rsid w:val="002219A5"/>
    <w:rsid w:val="004A6667"/>
    <w:rsid w:val="005129D9"/>
    <w:rsid w:val="009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F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outlineLvl w:val="4"/>
    </w:pPr>
    <w:rPr>
      <w:rFonts w:cs="Arial Unicode MS"/>
      <w:color w:val="000000"/>
      <w:u w:color="000000"/>
      <w:lang w:val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18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52B7E"/>
  </w:style>
  <w:style w:type="character" w:customStyle="1" w:styleId="CorpodetextoChar">
    <w:name w:val="Corpo de texto Char"/>
    <w:basedOn w:val="Fontepargpadro"/>
    <w:link w:val="Corpodetexto"/>
    <w:semiHidden/>
    <w:qFormat/>
    <w:rsid w:val="00DF2DCE"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uiPriority w:val="99"/>
    <w:unhideWhenUsed/>
    <w:rsid w:val="00DF2DCE"/>
    <w:rPr>
      <w:color w:val="0563C1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4F2429"/>
    <w:rPr>
      <w:rFonts w:ascii="Calibri" w:eastAsia="Times New Roman" w:hAnsi="Calibri" w:cs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2F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qFormat/>
    <w:rsid w:val="002F4B90"/>
  </w:style>
  <w:style w:type="character" w:customStyle="1" w:styleId="CabealhoChar">
    <w:name w:val="Cabeçalho Char"/>
    <w:basedOn w:val="Fontepargpadro"/>
    <w:link w:val="Cabealho"/>
    <w:uiPriority w:val="99"/>
    <w:qFormat/>
    <w:rsid w:val="002F4B90"/>
  </w:style>
  <w:style w:type="character" w:customStyle="1" w:styleId="RodapChar">
    <w:name w:val="Rodapé Char"/>
    <w:basedOn w:val="Fontepargpadro"/>
    <w:link w:val="Rodap"/>
    <w:uiPriority w:val="99"/>
    <w:qFormat/>
    <w:rsid w:val="002F4B90"/>
  </w:style>
  <w:style w:type="character" w:styleId="Forte">
    <w:name w:val="Strong"/>
    <w:qFormat/>
    <w:rsid w:val="00625207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766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qFormat/>
    <w:rsid w:val="000430D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sz w:val="18"/>
      <w:szCs w:val="18"/>
    </w:rPr>
  </w:style>
  <w:style w:type="character" w:customStyle="1" w:styleId="ListLabel11">
    <w:name w:val="ListLabel 11"/>
    <w:qFormat/>
    <w:rPr>
      <w:rFonts w:cs="Calibri"/>
      <w:b w:val="0"/>
      <w:szCs w:val="22"/>
      <w:lang w:eastAsia="en-US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Arial"/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Times New Roman" w:cs="Arial"/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WW8Num11z0">
    <w:name w:val="WW8Num11z0"/>
    <w:qFormat/>
    <w:rPr>
      <w:rFonts w:ascii="Calibri" w:hAnsi="Calibri" w:cs="Calibri"/>
      <w:b/>
      <w:szCs w:val="24"/>
      <w:lang w:val="pt-B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5">
    <w:name w:val="A5"/>
    <w:qFormat/>
    <w:rPr>
      <w:rFonts w:cs="Minion;Minion"/>
      <w:color w:val="000000"/>
      <w:sz w:val="16"/>
      <w:szCs w:val="16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Smbolosdenumerao">
    <w:name w:val="Símbolos de numeração"/>
    <w:qFormat/>
  </w:style>
  <w:style w:type="character" w:customStyle="1" w:styleId="Nenhum">
    <w:name w:val="Nenhum"/>
    <w:qFormat/>
  </w:style>
  <w:style w:type="character" w:customStyle="1" w:styleId="WW8Num1z0">
    <w:name w:val="WW8Num1z0"/>
    <w:qFormat/>
    <w:rPr>
      <w:lang w:val="pt-BR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59">
    <w:name w:val="ListLabel 59"/>
    <w:qFormat/>
    <w:rPr>
      <w:lang w:val="pt-BR"/>
    </w:rPr>
  </w:style>
  <w:style w:type="character" w:customStyle="1" w:styleId="WW8Num2z0">
    <w:name w:val="WW8Num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60">
    <w:name w:val="ListLabel 60"/>
    <w:qFormat/>
    <w:rPr>
      <w:rFonts w:ascii="Calibri" w:hAnsi="Calibri" w:cs="OpenSymbol"/>
      <w:sz w:val="24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Calibri" w:hAnsi="Calibri" w:cs="OpenSymbol"/>
      <w:sz w:val="24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Calibri" w:hAnsi="Calibri" w:cs="OpenSymbol"/>
      <w:sz w:val="24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sz w:val="24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ascii="Calibri" w:hAnsi="Calibri" w:cs="OpenSymbol"/>
      <w:sz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ascii="Calibri" w:hAnsi="Calibri" w:cs="OpenSymbol"/>
      <w:sz w:val="24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Calibri" w:hAnsi="Calibri" w:cs="OpenSymbol"/>
      <w:sz w:val="24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  <w:sz w:val="24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  <w:sz w:val="24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  <w:sz w:val="24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  <w:sz w:val="24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  <w:sz w:val="24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  <w:sz w:val="24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  <w:sz w:val="24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  <w:sz w:val="24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DF2DCE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"/>
    <w:rsid w:val="000430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18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qFormat/>
    <w:rsid w:val="00752B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621397975">
    <w:name w:val="yiv8621397975"/>
    <w:basedOn w:val="Normal"/>
    <w:qFormat/>
    <w:rsid w:val="00BE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3169250537msonormal">
    <w:name w:val="yiv3169250537msonormal"/>
    <w:basedOn w:val="Normal"/>
    <w:qFormat/>
    <w:rsid w:val="00BE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024DE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8910D0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A362B"/>
    <w:rPr>
      <w:rFonts w:eastAsia="Times New Roman" w:cs="Calibri"/>
      <w:color w:val="00000A"/>
      <w:kern w:val="2"/>
      <w:sz w:val="22"/>
    </w:rPr>
  </w:style>
  <w:style w:type="paragraph" w:styleId="Recuodecorpodetexto">
    <w:name w:val="Body Text Indent"/>
    <w:basedOn w:val="Normal"/>
    <w:link w:val="RecuodecorpodetextoChar"/>
    <w:rsid w:val="00276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qFormat/>
    <w:rsid w:val="002766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qFormat/>
    <w:rsid w:val="00731C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"/>
    <w:qFormat/>
    <w:rsid w:val="000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qFormat/>
    <w:rsid w:val="000430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">
    <w:name w:val="Corpo"/>
    <w:qFormat/>
    <w:rsid w:val="005C0526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  <w:style w:type="paragraph" w:customStyle="1" w:styleId="m4002919221184579479msolistparagraph">
    <w:name w:val="m_4002919221184579479msolistparagraph"/>
    <w:basedOn w:val="Normal"/>
    <w:qFormat/>
    <w:rsid w:val="00F35B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781821938msonormal">
    <w:name w:val="yiv7781821938msonormal"/>
    <w:basedOn w:val="Normal"/>
    <w:qFormat/>
    <w:rsid w:val="00573967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yiv7781821938gmail-msobodytextindent3">
    <w:name w:val="yiv7781821938gmail-msobodytextindent3"/>
    <w:basedOn w:val="Normal"/>
    <w:qFormat/>
    <w:rsid w:val="00573967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a5">
    <w:name w:val="Pa5"/>
    <w:basedOn w:val="Normal"/>
    <w:next w:val="Normal"/>
    <w:qFormat/>
    <w:pPr>
      <w:spacing w:line="241" w:lineRule="atLeast"/>
    </w:pPr>
    <w:rPr>
      <w:rFonts w:ascii="Minion;Minion" w:eastAsia="Calibri" w:hAnsi="Minion;Minion" w:cs="Minion;Minio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meros">
    <w:name w:val="Números"/>
    <w:qFormat/>
    <w:rsid w:val="00B91604"/>
  </w:style>
  <w:style w:type="numbering" w:customStyle="1" w:styleId="WW8Num11">
    <w:name w:val="WW8Num11"/>
    <w:qFormat/>
  </w:style>
  <w:style w:type="numbering" w:customStyle="1" w:styleId="WW8Num15">
    <w:name w:val="WW8Num1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table" w:styleId="Tabelacomgrade">
    <w:name w:val="Table Grid"/>
    <w:basedOn w:val="Tabelanormal"/>
    <w:uiPriority w:val="59"/>
    <w:rsid w:val="006D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705</Words>
  <Characters>3807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serv</cp:lastModifiedBy>
  <cp:revision>151</cp:revision>
  <cp:lastPrinted>2017-12-05T11:48:00Z</cp:lastPrinted>
  <dcterms:created xsi:type="dcterms:W3CDTF">2017-10-10T11:53:00Z</dcterms:created>
  <dcterms:modified xsi:type="dcterms:W3CDTF">2019-05-07T22:34:00Z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