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FC" w:rsidRDefault="00BD52FC" w:rsidP="00BD52F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 V</w:t>
      </w:r>
    </w:p>
    <w:p w:rsidR="00BD52FC" w:rsidRDefault="00BD52FC" w:rsidP="00BD52F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QUADRO DE PONTUAÇÃO DE CURRÍCULO</w:t>
      </w:r>
    </w:p>
    <w:p w:rsidR="00BD52FC" w:rsidRDefault="00BD52FC" w:rsidP="00BD52F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Os comprovantes devem ser anexados, no arquivo </w:t>
      </w:r>
      <w:proofErr w:type="spellStart"/>
      <w:r>
        <w:rPr>
          <w:rFonts w:ascii="Arial" w:hAnsi="Arial" w:cs="Arial"/>
          <w:sz w:val="24"/>
        </w:rPr>
        <w:t>pdf</w:t>
      </w:r>
      <w:proofErr w:type="spellEnd"/>
      <w:r>
        <w:rPr>
          <w:rFonts w:ascii="Arial" w:hAnsi="Arial" w:cs="Arial"/>
          <w:sz w:val="24"/>
        </w:rPr>
        <w:t xml:space="preserve"> que será inserido no SIGAA, na ordem que aparecem neste quadro.</w:t>
      </w:r>
    </w:p>
    <w:tbl>
      <w:tblPr>
        <w:tblW w:w="5000" w:type="pct"/>
        <w:tblCellMar>
          <w:left w:w="5" w:type="dxa"/>
          <w:right w:w="5" w:type="dxa"/>
        </w:tblCellMar>
        <w:tblLook w:val="0000"/>
      </w:tblPr>
      <w:tblGrid>
        <w:gridCol w:w="1092"/>
        <w:gridCol w:w="2142"/>
        <w:gridCol w:w="2922"/>
        <w:gridCol w:w="1059"/>
        <w:gridCol w:w="1299"/>
      </w:tblGrid>
      <w:tr w:rsidR="00BD52FC" w:rsidRPr="00BD52FC" w:rsidTr="00BD52FC">
        <w:trPr>
          <w:trHeight w:val="198"/>
        </w:trPr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FC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FC">
              <w:rPr>
                <w:rFonts w:ascii="Arial" w:hAnsi="Arial" w:cs="Arial"/>
                <w:b/>
                <w:sz w:val="20"/>
                <w:szCs w:val="20"/>
              </w:rPr>
              <w:t>NÍVEL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FC">
              <w:rPr>
                <w:rFonts w:ascii="Arial" w:hAnsi="Arial" w:cs="Arial"/>
                <w:b/>
                <w:sz w:val="20"/>
                <w:szCs w:val="20"/>
              </w:rPr>
              <w:t>ÁREA DO CONHECIMENTO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FC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FC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BD52FC" w:rsidRPr="00BD52FC" w:rsidTr="00BD52FC">
        <w:trPr>
          <w:cantSplit/>
          <w:trHeight w:val="464"/>
        </w:trPr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FC">
              <w:rPr>
                <w:rFonts w:ascii="Arial" w:hAnsi="Arial" w:cs="Arial"/>
                <w:b/>
                <w:sz w:val="20"/>
                <w:szCs w:val="20"/>
              </w:rPr>
              <w:t>Titulação</w:t>
            </w:r>
          </w:p>
        </w:tc>
        <w:tc>
          <w:tcPr>
            <w:tcW w:w="1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Mestrado (máximo um).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Ciência da Informação, Arquivologia, Biblioteconomia, Gestão da Informação e Museologia.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2FC" w:rsidRPr="00BD52FC" w:rsidTr="00BD52FC">
        <w:trPr>
          <w:cantSplit/>
          <w:trHeight w:val="359"/>
        </w:trPr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2FC" w:rsidRPr="00BD52FC" w:rsidTr="00BD52FC">
        <w:trPr>
          <w:cantSplit/>
          <w:trHeight w:val="464"/>
        </w:trPr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Especialização - Carga-Horária 360 horas (máximo um).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Ciência da Informação, Arquivologia, Biblioteconomia, Gestão da Informação e Museologia.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2FC" w:rsidRPr="00BD52FC" w:rsidTr="00BD52FC">
        <w:trPr>
          <w:cantSplit/>
          <w:trHeight w:val="464"/>
        </w:trPr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2FC" w:rsidRPr="00BD52FC" w:rsidTr="00BD52FC">
        <w:trPr>
          <w:cantSplit/>
          <w:trHeight w:val="464"/>
        </w:trPr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Graduação (máximo um).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Arquivologia, Biblioteconomia, Gestão da Informação e Museologia.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2FC" w:rsidRPr="00BD52FC" w:rsidTr="00BD52FC">
        <w:trPr>
          <w:cantSplit/>
          <w:trHeight w:val="400"/>
        </w:trPr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2FC" w:rsidRPr="00BD52FC" w:rsidTr="00BD52FC">
        <w:trPr>
          <w:trHeight w:val="464"/>
        </w:trPr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FC">
              <w:rPr>
                <w:rFonts w:ascii="Arial" w:hAnsi="Arial" w:cs="Arial"/>
                <w:b/>
                <w:sz w:val="20"/>
                <w:szCs w:val="20"/>
              </w:rPr>
              <w:t>Atividades de Ensino, Pesquisa e Extensão</w:t>
            </w:r>
          </w:p>
        </w:tc>
        <w:tc>
          <w:tcPr>
            <w:tcW w:w="12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Ensino em instituição de nível superior</w:t>
            </w:r>
            <w:r w:rsidR="00307159">
              <w:rPr>
                <w:rFonts w:ascii="Arial" w:hAnsi="Arial" w:cs="Arial"/>
                <w:sz w:val="20"/>
                <w:szCs w:val="20"/>
              </w:rPr>
              <w:t>/Estágio docente</w:t>
            </w:r>
            <w:r w:rsidRPr="00BD52FC">
              <w:rPr>
                <w:rFonts w:ascii="Arial" w:hAnsi="Arial" w:cs="Arial"/>
                <w:sz w:val="20"/>
                <w:szCs w:val="20"/>
              </w:rPr>
              <w:t xml:space="preserve"> (por semestre, máximo seis).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Arquivologia, Biblioteconomia, Gestão da Informação e Museologia.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2FC" w:rsidRPr="00BD52FC" w:rsidTr="00BD52FC">
        <w:trPr>
          <w:trHeight w:val="464"/>
        </w:trPr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2FC" w:rsidRPr="00BD52FC" w:rsidTr="00BD52FC">
        <w:trPr>
          <w:cantSplit/>
          <w:trHeight w:val="464"/>
        </w:trPr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Participação como bolsista ou voluntário em Projetos de iniciação científica/tecnológica (por semestre, máximo quatro)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Arquivologia, Biblioteconomia, Gestão da Informação e Museologia.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2FC" w:rsidRPr="00BD52FC" w:rsidTr="00BD52FC">
        <w:trPr>
          <w:cantSplit/>
          <w:trHeight w:val="464"/>
        </w:trPr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2FC" w:rsidRPr="00BD52FC" w:rsidTr="00BD52FC">
        <w:trPr>
          <w:cantSplit/>
          <w:trHeight w:val="464"/>
        </w:trPr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Participação como bolsista ou voluntário em Projetos de Monitoria (por semestre, máximo quatro).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Arquivologia, Biblioteconomia, Gestão da Informação e Museologia.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2FC" w:rsidRPr="00BD52FC" w:rsidTr="00BD52FC">
        <w:trPr>
          <w:cantSplit/>
          <w:trHeight w:val="311"/>
        </w:trPr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Outras Áreas.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2FC" w:rsidRPr="00BD52FC" w:rsidTr="00BD52FC">
        <w:trPr>
          <w:cantSplit/>
          <w:trHeight w:val="464"/>
        </w:trPr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Participação como bolsista ou voluntário em Projetos de Extensão (por semestre, máximo quatro)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Arquivologia, Biblioteconomia, Gestão da Informação e Museologia.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2FC" w:rsidRPr="00BD52FC" w:rsidTr="00BD52FC">
        <w:trPr>
          <w:cantSplit/>
          <w:trHeight w:val="366"/>
        </w:trPr>
        <w:tc>
          <w:tcPr>
            <w:tcW w:w="6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2FC" w:rsidRPr="00BD52FC" w:rsidTr="00BD52FC">
        <w:trPr>
          <w:cantSplit/>
          <w:trHeight w:val="464"/>
        </w:trPr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FC">
              <w:rPr>
                <w:rFonts w:ascii="Arial" w:hAnsi="Arial" w:cs="Arial"/>
                <w:b/>
                <w:sz w:val="20"/>
                <w:szCs w:val="20"/>
              </w:rPr>
              <w:t>Produção Científica</w:t>
            </w:r>
          </w:p>
        </w:tc>
        <w:tc>
          <w:tcPr>
            <w:tcW w:w="1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Publicação de Livro com ISBN e Conselho Editorial (últimos 3 anos)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Ciência da Informação, Arquivologia, Biblioteconomia, Gestão da Informação e Museologia.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2FC" w:rsidRPr="00BD52FC" w:rsidTr="00BD52FC">
        <w:trPr>
          <w:cantSplit/>
          <w:trHeight w:val="464"/>
        </w:trPr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2FC" w:rsidRPr="00BD52FC" w:rsidTr="00BD52FC">
        <w:trPr>
          <w:cantSplit/>
          <w:trHeight w:val="464"/>
        </w:trPr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Publicação de Capítulo de Livro com ISBN e Conselho Editorial (últimos 3 anos)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Ciência da Informação, Arquivologia, Biblioteconomia, Gestão da Informação e Museologia.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2FC" w:rsidRPr="00BD52FC" w:rsidTr="00BD52FC">
        <w:trPr>
          <w:cantSplit/>
          <w:trHeight w:val="464"/>
        </w:trPr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2FC" w:rsidRPr="00BD52FC" w:rsidTr="00BD52FC">
        <w:trPr>
          <w:cantSplit/>
          <w:trHeight w:val="464"/>
        </w:trPr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 xml:space="preserve">Artigo técnico-científico, em periódico </w:t>
            </w:r>
            <w:proofErr w:type="spellStart"/>
            <w:r w:rsidRPr="00BD52FC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BD52FC">
              <w:rPr>
                <w:rFonts w:ascii="Arial" w:hAnsi="Arial" w:cs="Arial"/>
                <w:sz w:val="20"/>
                <w:szCs w:val="20"/>
              </w:rPr>
              <w:t xml:space="preserve"> A1 e A2 (últimos 3 anos)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Ciência da Informação, Arquivologia, Biblioteconomia, Gestão da Informação e Museologia.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2FC" w:rsidRPr="00BD52FC" w:rsidTr="00BD52FC">
        <w:trPr>
          <w:cantSplit/>
          <w:trHeight w:val="464"/>
        </w:trPr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2FC" w:rsidRPr="00BD52FC" w:rsidTr="00BD52FC">
        <w:trPr>
          <w:cantSplit/>
          <w:trHeight w:val="464"/>
        </w:trPr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 xml:space="preserve">Artigo técnico-científico em periódico </w:t>
            </w:r>
            <w:proofErr w:type="spellStart"/>
            <w:r w:rsidRPr="00BD52FC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BD52FC">
              <w:rPr>
                <w:rFonts w:ascii="Arial" w:hAnsi="Arial" w:cs="Arial"/>
                <w:sz w:val="20"/>
                <w:szCs w:val="20"/>
              </w:rPr>
              <w:t xml:space="preserve"> B1, B2 e B3 (últimos 3 anos)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Ciência da Informação, Arquivologia, Biblioteconomia, Gestão da Informação e Museologia.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2FC" w:rsidRPr="00BD52FC" w:rsidTr="00BD52FC">
        <w:trPr>
          <w:cantSplit/>
          <w:trHeight w:val="368"/>
        </w:trPr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2FC" w:rsidRPr="00BD52FC" w:rsidTr="00BD52FC">
        <w:trPr>
          <w:cantSplit/>
          <w:trHeight w:val="464"/>
        </w:trPr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 xml:space="preserve">Artigo técnico-científico em periódico </w:t>
            </w:r>
            <w:proofErr w:type="spellStart"/>
            <w:r w:rsidRPr="00BD52FC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BD52FC">
              <w:rPr>
                <w:rFonts w:ascii="Arial" w:hAnsi="Arial" w:cs="Arial"/>
                <w:sz w:val="20"/>
                <w:szCs w:val="20"/>
              </w:rPr>
              <w:t xml:space="preserve"> B4 e B5 (últimos 3 anos)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Ciência da Informação, Arquivologia, Biblioteconomia, Gestão da Informação e Museologia.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2FC" w:rsidRPr="00BD52FC" w:rsidTr="00BD52FC">
        <w:trPr>
          <w:cantSplit/>
          <w:trHeight w:val="392"/>
        </w:trPr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2FC" w:rsidRPr="00BD52FC" w:rsidTr="00BD52FC">
        <w:trPr>
          <w:cantSplit/>
          <w:trHeight w:val="464"/>
        </w:trPr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Trabalhos publicados em anais de eventos científicos, na íntegra (últimos 3 anos)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Ciência da Informação, Arquivologia, Biblioteconomia, Gestão da Informação e Museologia.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2FC" w:rsidRPr="00BD52FC" w:rsidTr="00BD52FC">
        <w:trPr>
          <w:cantSplit/>
          <w:trHeight w:val="343"/>
        </w:trPr>
        <w:tc>
          <w:tcPr>
            <w:tcW w:w="6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2F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2FC" w:rsidRPr="00BD52FC" w:rsidRDefault="00BD52FC" w:rsidP="00667C73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52FC" w:rsidRDefault="00BD52FC" w:rsidP="00BD52FC"/>
    <w:p w:rsidR="00BD52FC" w:rsidRDefault="00BD52FC" w:rsidP="00BD52FC"/>
    <w:p w:rsidR="00BD52FC" w:rsidRDefault="00BD52FC" w:rsidP="00BD5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Pessoa-PB, ______ de ________ de 20</w:t>
      </w:r>
      <w:r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BD52FC" w:rsidRDefault="00BD52FC" w:rsidP="00BD52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52FC" w:rsidRDefault="00BD52FC" w:rsidP="00BD52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52FC" w:rsidRDefault="00BD52FC" w:rsidP="00BD52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52FC" w:rsidRDefault="00BD52FC" w:rsidP="00BD52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52FC" w:rsidRDefault="00BD52FC" w:rsidP="00BD52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52FC" w:rsidRDefault="00BD52FC" w:rsidP="00BD52FC">
      <w:pPr>
        <w:tabs>
          <w:tab w:val="left" w:pos="2424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BD52FC" w:rsidRDefault="00BD52FC" w:rsidP="00BD52FC">
      <w:pPr>
        <w:tabs>
          <w:tab w:val="left" w:pos="2424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BD52FC" w:rsidRDefault="00BD52FC" w:rsidP="00BD52FC">
      <w:pPr>
        <w:tabs>
          <w:tab w:val="left" w:pos="2424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</w:t>
      </w:r>
    </w:p>
    <w:p w:rsidR="00BD52FC" w:rsidRDefault="00BD52FC" w:rsidP="00BD52FC">
      <w:pPr>
        <w:tabs>
          <w:tab w:val="left" w:pos="2424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:rsidR="00BD52FC" w:rsidRDefault="00BD52FC" w:rsidP="00BD52FC">
      <w:pPr>
        <w:spacing w:after="0"/>
      </w:pPr>
    </w:p>
    <w:p w:rsidR="00BD52FC" w:rsidRDefault="00BD52FC" w:rsidP="00BD52FC"/>
    <w:p w:rsidR="00BD52FC" w:rsidRDefault="00BD52FC" w:rsidP="00BD52FC"/>
    <w:p w:rsidR="00D44BAC" w:rsidRPr="00BD52FC" w:rsidRDefault="00D44BAC" w:rsidP="00BD52FC"/>
    <w:sectPr w:rsidR="00D44BAC" w:rsidRPr="00BD52FC" w:rsidSect="004C2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B25F7"/>
    <w:rsid w:val="00307159"/>
    <w:rsid w:val="003E33A6"/>
    <w:rsid w:val="004B25F7"/>
    <w:rsid w:val="004C2E3D"/>
    <w:rsid w:val="00931113"/>
    <w:rsid w:val="00BD52FC"/>
    <w:rsid w:val="00D4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F7"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B25F7"/>
    <w:pPr>
      <w:suppressAutoHyphens/>
      <w:spacing w:after="0" w:line="240" w:lineRule="auto"/>
    </w:pPr>
  </w:style>
  <w:style w:type="paragraph" w:customStyle="1" w:styleId="Recuodecorpodetexto31">
    <w:name w:val="Recuo de corpo de texto 31"/>
    <w:basedOn w:val="Normal"/>
    <w:qFormat/>
    <w:rsid w:val="004B25F7"/>
    <w:pPr>
      <w:widowControl w:val="0"/>
      <w:spacing w:after="0" w:line="100" w:lineRule="atLeast"/>
      <w:ind w:firstLine="708"/>
    </w:pPr>
    <w:rPr>
      <w:rFonts w:ascii="Verdana" w:eastAsia="SimSun" w:hAnsi="Verdana" w:cs="Verdana"/>
      <w:color w:val="000000"/>
      <w:kern w:val="2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 ambiente</dc:creator>
  <cp:lastModifiedBy>Izabel</cp:lastModifiedBy>
  <cp:revision>2</cp:revision>
  <dcterms:created xsi:type="dcterms:W3CDTF">2022-07-21T14:56:00Z</dcterms:created>
  <dcterms:modified xsi:type="dcterms:W3CDTF">2022-07-21T14:56:00Z</dcterms:modified>
</cp:coreProperties>
</file>