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Coordenador/a do Programa de Pós-Graduação em Ciências das Religiões – PPGCR/UFPB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[matrícula]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discente regular, nível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[mestrado ou doutorado]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vem requerer crédito(s) referente(s) a atividades acadêmicas, denominadas de “Estudos Especiais”, de acordo com o artigo 54 da resolução 10/2016/Consepe/UFPB.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Atividade(s) acadêmica(s) realizada(s):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) a) elaboração e execução de projetos que tragam significativa contribuição à respectiva Linha de Pesquisa;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) b) condução de pesquisa que não seja a do Trabalho Final;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) c) estágio em centro de ensino ou de pesquisa de reconhecida qualidade;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) d) participação em eventos relacionados ao seu objeto de pesquisa ou a sua Linha de Pesquisa;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) e) outras atividades consideradas de relevância, de acordo com orientador/a.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Participação no grupo de Pesquisa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[mês por extenso]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[assinatura do/a requerente]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Interessado/a: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requerente]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[matrícula]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Assunto: Atribuição de crédito(s) referente(s) a atividades acadêmicas, denominadas de “Estudos Especiais”.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Crédito(s) atribuídos: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[de 1 a 2 para mestrado] [de 1 a 4 para doutorado]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Nota Final de participação (de 7,0 a 10,0):__________________________________________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[parecer do/a orientador/a]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[mês por extenso]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[assinatura do/a orientador/a]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[nome do/a orientador/a]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Orientador/a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10194.0" w:type="dxa"/>
      <w:jc w:val="left"/>
      <w:tblInd w:w="0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1239"/>
      <w:gridCol w:w="8955"/>
      <w:tblGridChange w:id="0">
        <w:tblGrid>
          <w:gridCol w:w="1239"/>
          <w:gridCol w:w="895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ATENÇÃO!</w:t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Este requerimento deve ser preenchido eletronicamente e estar acompanhado dos documentos:</w:t>
            <w:br w:type="textWrapping"/>
            <w:t xml:space="preserve">- Comprovação da(s) atividades(s) realizada(s);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 Parecer do/a orientador/a.</w:t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8431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0C3E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0C3E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 w:val="1"/>
    <w:rsid w:val="008315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F8b2Qq0cVOllsmwCZ+MP+71Xw==">AMUW2mVi+QqxkWkyq499Z2a4cXzb0veqpUChkguaiYANEfvN3qV9RmRAxZRLUoSAomw0Scxs5k74MV5R19bqanC3lBVU7kBcoCSGwzEpynrktvd3YHLagCE=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2021-08-14T18:54:00Z</dcterms:created>
  <dc:creator>Pedro</dc:creator>
</cp:coreProperties>
</file>