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left="-113" w:right="-113" w:hanging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-113" w:right="-113" w:hanging="0"/>
        <w:jc w:val="center"/>
        <w:rPr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SOLICITAÇÃO DE PRORROGAÇÃO DE PRAZO PARA A QUALIFICAÇÃO</w:t>
      </w:r>
      <w:r>
        <w:rPr>
          <w:rFonts w:cs="Calibri" w:ascii="Calibri" w:hAnsi="Calibri"/>
          <w:i w:val="false"/>
          <w:iCs w:val="false"/>
          <w:sz w:val="28"/>
          <w:szCs w:val="28"/>
          <w:u w:val="single"/>
        </w:rPr>
        <w:tab/>
      </w:r>
    </w:p>
    <w:p>
      <w:pPr>
        <w:pStyle w:val="Normal"/>
        <w:jc w:val="center"/>
        <w:rPr>
          <w:rFonts w:ascii="Calibri" w:hAnsi="Calibri" w:cs="Calibri"/>
          <w:i w:val="false"/>
          <w:i w:val="false"/>
          <w:iCs w:val="false"/>
        </w:rPr>
      </w:pPr>
      <w:r>
        <w:rPr>
          <w:rFonts w:cs="Calibri" w:ascii="Calibri" w:hAnsi="Calibri"/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113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Identificação:</w:t>
      </w:r>
    </w:p>
    <w:tbl>
      <w:tblPr>
        <w:tblW w:w="987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68"/>
        <w:gridCol w:w="3242"/>
        <w:gridCol w:w="1619"/>
        <w:gridCol w:w="2940"/>
      </w:tblGrid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Aluno: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Nº de Matrícula: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Nº do CPF: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Período solicitado</w:t>
            </w:r>
          </w:p>
        </w:tc>
        <w:tc>
          <w:tcPr>
            <w:tcW w:w="7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113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Solicita prorrogação de prazo para qualificação</w:t>
      </w:r>
      <w:r>
        <w:rPr>
          <w:rFonts w:ascii="Calibri" w:hAnsi="Calibri"/>
          <w:sz w:val="24"/>
          <w:szCs w:val="24"/>
        </w:rPr>
        <w:t xml:space="preserve"> pelo(s) seguinte(s) motivos:</w:t>
      </w:r>
    </w:p>
    <w:tbl>
      <w:tblPr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9346"/>
      </w:tblGrid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113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Artigos científicos publicados e/ou submetidos até o presente momento (referência completa):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403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4. Previsão realista da qualificação: _____/_____/________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Normal"/>
        <w:spacing w:lineRule="auto" w:line="360"/>
        <w:ind w:left="36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João Pessoa, ___ de _________________ de _______.</w:t>
      </w:r>
    </w:p>
    <w:p>
      <w:pPr>
        <w:pStyle w:val="Normal"/>
        <w:spacing w:lineRule="auto" w:line="360"/>
        <w:ind w:left="36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aluno: 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dos orientadores:</w:t>
      </w:r>
    </w:p>
    <w:p>
      <w:pPr>
        <w:pStyle w:val="Normal"/>
        <w:ind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hanging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ind w:hanging="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ind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               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25" w:top="2175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pPr w:vertAnchor="text" w:horzAnchor="text" w:leftFromText="141" w:rightFromText="141" w:tblpX="0" w:tblpY="50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rFonts w:ascii="Calibri" w:hAnsi="Calibri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uiPriority w:val="11"/>
    <w:qFormat/>
    <w:rPr>
      <w:sz w:val="24"/>
      <w:szCs w:val="24"/>
    </w:rPr>
  </w:style>
  <w:style w:type="character" w:styleId="CitaoChar" w:customStyle="1">
    <w:name w:val="Citação Char"/>
    <w:link w:val="Quote"/>
    <w:uiPriority w:val="29"/>
    <w:qFormat/>
    <w:rPr>
      <w:i/>
    </w:rPr>
  </w:style>
  <w:style w:type="character" w:styleId="CitaoIntensaChar" w:customStyle="1">
    <w:name w:val="Citação Intensa Char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sz w:val="24"/>
      <w:szCs w:val="24"/>
      <w:lang w:eastAsia="ar-SA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otextorecuado">
    <w:name w:val="Body Text Indent"/>
    <w:basedOn w:val="Normal"/>
    <w:pPr>
      <w:ind w:firstLine="708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pPr>
      <w:widowControl w:val="false"/>
      <w:ind w:left="709" w:hanging="709"/>
      <w:jc w:val="both"/>
    </w:pPr>
    <w:rPr>
      <w:rFonts w:eastAsia="DejaVu Sans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LibreOffice/7.3.1.3$Windows_X86_64 LibreOffice_project/a69ca51ded25f3eefd52d7bf9a5fad8c90b87951</Application>
  <AppVersion>15.0000</AppVersion>
  <Pages>1</Pages>
  <Words>157</Words>
  <Characters>1014</Characters>
  <CharactersWithSpaces>1163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2022-08-09T12:06:00Z</dcterms:created>
  <dc:creator>Eider</dc:creator>
  <dc:description/>
  <dc:language>pt-BR</dc:language>
  <cp:lastModifiedBy/>
  <dcterms:modified xsi:type="dcterms:W3CDTF">2023-11-24T11:19:45Z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